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43" w:rsidRDefault="00506C24">
      <w:pPr>
        <w:jc w:val="center"/>
        <w:rPr>
          <w:b/>
          <w:bCs/>
          <w:sz w:val="22"/>
          <w:szCs w:val="28"/>
        </w:rPr>
      </w:pPr>
      <w:bookmarkStart w:id="0" w:name="_GoBack"/>
      <w:bookmarkEnd w:id="0"/>
      <w:r>
        <w:rPr>
          <w:b/>
          <w:bCs/>
          <w:noProof/>
          <w:sz w:val="22"/>
          <w:szCs w:val="28"/>
        </w:rPr>
        <w:drawing>
          <wp:inline distT="0" distB="0" distL="0" distR="0">
            <wp:extent cx="1520825" cy="778510"/>
            <wp:effectExtent l="0" t="0" r="0" b="0"/>
            <wp:docPr id="1" name="Picture 1" descr="pclogo_bluesilverdark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logo_bluesilverdark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25" cy="778510"/>
                    </a:xfrm>
                    <a:prstGeom prst="rect">
                      <a:avLst/>
                    </a:prstGeom>
                    <a:noFill/>
                    <a:ln>
                      <a:noFill/>
                    </a:ln>
                  </pic:spPr>
                </pic:pic>
              </a:graphicData>
            </a:graphic>
          </wp:inline>
        </w:drawing>
      </w:r>
    </w:p>
    <w:p w:rsidR="00ED0A6F" w:rsidRDefault="00ED0A6F">
      <w:pPr>
        <w:jc w:val="center"/>
        <w:rPr>
          <w:b/>
          <w:bCs/>
          <w:sz w:val="22"/>
          <w:szCs w:val="28"/>
        </w:rPr>
      </w:pPr>
    </w:p>
    <w:p w:rsidR="00120418" w:rsidRPr="00ED6629" w:rsidRDefault="00120418">
      <w:pPr>
        <w:jc w:val="center"/>
        <w:rPr>
          <w:rFonts w:ascii="Arial" w:hAnsi="Arial" w:cs="Arial"/>
          <w:b/>
          <w:bCs/>
          <w:sz w:val="22"/>
          <w:szCs w:val="28"/>
          <w:u w:val="single"/>
        </w:rPr>
      </w:pPr>
      <w:r w:rsidRPr="00ED6629">
        <w:rPr>
          <w:rFonts w:ascii="Arial" w:hAnsi="Arial" w:cs="Arial"/>
          <w:b/>
          <w:bCs/>
          <w:sz w:val="22"/>
          <w:szCs w:val="28"/>
        </w:rPr>
        <w:t>WATER ADJUSTMENT POLICY</w:t>
      </w:r>
    </w:p>
    <w:p w:rsidR="00ED0A6F" w:rsidRDefault="001A0179" w:rsidP="007415DF">
      <w:pPr>
        <w:jc w:val="center"/>
        <w:rPr>
          <w:rFonts w:ascii="Arial" w:hAnsi="Arial" w:cs="Arial"/>
          <w:b/>
          <w:bCs/>
          <w:sz w:val="22"/>
          <w:szCs w:val="28"/>
        </w:rPr>
      </w:pPr>
      <w:r>
        <w:rPr>
          <w:rFonts w:ascii="Arial" w:hAnsi="Arial" w:cs="Arial"/>
          <w:b/>
          <w:bCs/>
          <w:sz w:val="22"/>
          <w:szCs w:val="28"/>
        </w:rPr>
        <w:t xml:space="preserve">JULY </w:t>
      </w:r>
      <w:r w:rsidR="00545907" w:rsidRPr="00ED6629">
        <w:rPr>
          <w:rFonts w:ascii="Arial" w:hAnsi="Arial" w:cs="Arial"/>
          <w:b/>
          <w:bCs/>
          <w:sz w:val="22"/>
          <w:szCs w:val="28"/>
        </w:rPr>
        <w:t>20</w:t>
      </w:r>
      <w:r w:rsidR="00116927">
        <w:rPr>
          <w:rFonts w:ascii="Arial" w:hAnsi="Arial" w:cs="Arial"/>
          <w:b/>
          <w:bCs/>
          <w:sz w:val="22"/>
          <w:szCs w:val="28"/>
        </w:rPr>
        <w:t>1</w:t>
      </w:r>
      <w:r w:rsidR="005D1D1B">
        <w:rPr>
          <w:rFonts w:ascii="Arial" w:hAnsi="Arial" w:cs="Arial"/>
          <w:b/>
          <w:bCs/>
          <w:sz w:val="22"/>
          <w:szCs w:val="28"/>
        </w:rPr>
        <w:t>5</w:t>
      </w:r>
    </w:p>
    <w:p w:rsidR="006D7FA3" w:rsidRPr="0066361F" w:rsidRDefault="006D7FA3" w:rsidP="007415DF">
      <w:pPr>
        <w:jc w:val="center"/>
        <w:rPr>
          <w:sz w:val="22"/>
        </w:rPr>
      </w:pPr>
    </w:p>
    <w:p w:rsidR="00545907" w:rsidRPr="00ED6629" w:rsidRDefault="00120418">
      <w:pPr>
        <w:rPr>
          <w:rFonts w:ascii="Arial" w:hAnsi="Arial" w:cs="Arial"/>
          <w:sz w:val="22"/>
        </w:rPr>
      </w:pPr>
      <w:r w:rsidRPr="00ED6629">
        <w:rPr>
          <w:rFonts w:ascii="Arial" w:hAnsi="Arial" w:cs="Arial"/>
          <w:sz w:val="22"/>
        </w:rPr>
        <w:t xml:space="preserve">Consideration for leak adjustments is based upon excess usage resulting from a leak that cannot easily be detected. Excess usage is defined as consumption that exceeds the </w:t>
      </w:r>
      <w:r w:rsidR="0066361F" w:rsidRPr="00ED6629">
        <w:rPr>
          <w:rFonts w:ascii="Arial" w:hAnsi="Arial" w:cs="Arial"/>
          <w:sz w:val="22"/>
        </w:rPr>
        <w:t>customer’s</w:t>
      </w:r>
      <w:r w:rsidRPr="00ED6629">
        <w:rPr>
          <w:rFonts w:ascii="Arial" w:hAnsi="Arial" w:cs="Arial"/>
          <w:sz w:val="22"/>
        </w:rPr>
        <w:t xml:space="preserve"> historical consumption</w:t>
      </w:r>
      <w:r w:rsidR="00A57954" w:rsidRPr="00ED6629">
        <w:rPr>
          <w:rFonts w:ascii="Arial" w:hAnsi="Arial" w:cs="Arial"/>
          <w:sz w:val="22"/>
        </w:rPr>
        <w:t xml:space="preserve"> </w:t>
      </w:r>
      <w:r w:rsidR="006B3DB4" w:rsidRPr="00ED6629">
        <w:rPr>
          <w:rFonts w:ascii="Arial" w:hAnsi="Arial" w:cs="Arial"/>
          <w:sz w:val="22"/>
        </w:rPr>
        <w:t xml:space="preserve">by </w:t>
      </w:r>
      <w:r w:rsidR="002E4941" w:rsidRPr="00ED6629">
        <w:rPr>
          <w:rFonts w:ascii="Arial" w:hAnsi="Arial" w:cs="Arial"/>
          <w:sz w:val="22"/>
        </w:rPr>
        <w:t>50%</w:t>
      </w:r>
      <w:r w:rsidR="00A57954" w:rsidRPr="00ED6629">
        <w:rPr>
          <w:rFonts w:ascii="Arial" w:hAnsi="Arial" w:cs="Arial"/>
          <w:sz w:val="22"/>
        </w:rPr>
        <w:t xml:space="preserve"> or </w:t>
      </w:r>
      <w:r w:rsidR="00545907" w:rsidRPr="00ED6629">
        <w:rPr>
          <w:rFonts w:ascii="Arial" w:hAnsi="Arial" w:cs="Arial"/>
          <w:sz w:val="22"/>
        </w:rPr>
        <w:t>g</w:t>
      </w:r>
      <w:r w:rsidR="00A57954" w:rsidRPr="00ED6629">
        <w:rPr>
          <w:rFonts w:ascii="Arial" w:hAnsi="Arial" w:cs="Arial"/>
          <w:sz w:val="22"/>
        </w:rPr>
        <w:t>reater</w:t>
      </w:r>
      <w:r w:rsidR="006B3DB4" w:rsidRPr="00ED6629">
        <w:rPr>
          <w:rFonts w:ascii="Arial" w:hAnsi="Arial" w:cs="Arial"/>
          <w:sz w:val="22"/>
        </w:rPr>
        <w:t>.</w:t>
      </w:r>
      <w:r w:rsidRPr="00ED6629">
        <w:rPr>
          <w:rFonts w:ascii="Arial" w:hAnsi="Arial" w:cs="Arial"/>
          <w:sz w:val="22"/>
        </w:rPr>
        <w:t xml:space="preserve"> The historical average consumption is determined based upon previous usage for a similar time period.</w:t>
      </w:r>
      <w:r w:rsidR="00200BB6" w:rsidRPr="00ED6629">
        <w:rPr>
          <w:rFonts w:ascii="Arial" w:hAnsi="Arial" w:cs="Arial"/>
          <w:sz w:val="22"/>
        </w:rPr>
        <w:t xml:space="preserve"> </w:t>
      </w:r>
      <w:r w:rsidR="00545907" w:rsidRPr="00ED6629">
        <w:rPr>
          <w:rFonts w:ascii="Arial" w:hAnsi="Arial" w:cs="Arial"/>
          <w:sz w:val="22"/>
        </w:rPr>
        <w:t xml:space="preserve"> </w:t>
      </w:r>
    </w:p>
    <w:p w:rsidR="00545907" w:rsidRPr="00ED6629" w:rsidRDefault="00545907">
      <w:pPr>
        <w:rPr>
          <w:rFonts w:ascii="Arial" w:hAnsi="Arial" w:cs="Arial"/>
          <w:sz w:val="22"/>
        </w:rPr>
      </w:pPr>
    </w:p>
    <w:p w:rsidR="00545907" w:rsidRPr="00ED6629" w:rsidRDefault="00200BB6">
      <w:pPr>
        <w:rPr>
          <w:rFonts w:ascii="Arial" w:hAnsi="Arial" w:cs="Arial"/>
          <w:sz w:val="22"/>
        </w:rPr>
      </w:pPr>
      <w:r w:rsidRPr="00ED6629">
        <w:rPr>
          <w:rFonts w:ascii="Arial" w:hAnsi="Arial" w:cs="Arial"/>
          <w:sz w:val="22"/>
        </w:rPr>
        <w:t xml:space="preserve">Adjustments </w:t>
      </w:r>
      <w:r w:rsidR="00A53F2E" w:rsidRPr="00ED6629">
        <w:rPr>
          <w:rFonts w:ascii="Arial" w:hAnsi="Arial" w:cs="Arial"/>
          <w:sz w:val="22"/>
        </w:rPr>
        <w:t>are</w:t>
      </w:r>
      <w:r w:rsidRPr="00ED6629">
        <w:rPr>
          <w:rFonts w:ascii="Arial" w:hAnsi="Arial" w:cs="Arial"/>
          <w:sz w:val="22"/>
        </w:rPr>
        <w:t xml:space="preserve"> limited to </w:t>
      </w:r>
      <w:r w:rsidR="00545907" w:rsidRPr="00ED6629">
        <w:rPr>
          <w:rFonts w:ascii="Arial" w:hAnsi="Arial" w:cs="Arial"/>
          <w:sz w:val="22"/>
        </w:rPr>
        <w:t>difficult to detect leaks, typically underground, including:</w:t>
      </w:r>
    </w:p>
    <w:p w:rsidR="00545907" w:rsidRPr="00ED6629" w:rsidRDefault="00545907" w:rsidP="00545907">
      <w:pPr>
        <w:numPr>
          <w:ilvl w:val="0"/>
          <w:numId w:val="1"/>
        </w:numPr>
        <w:rPr>
          <w:rFonts w:ascii="Arial" w:hAnsi="Arial" w:cs="Arial"/>
          <w:sz w:val="22"/>
        </w:rPr>
      </w:pPr>
      <w:r w:rsidRPr="00ED6629">
        <w:rPr>
          <w:rFonts w:ascii="Arial" w:hAnsi="Arial" w:cs="Arial"/>
          <w:sz w:val="22"/>
        </w:rPr>
        <w:t>Broken pipes</w:t>
      </w:r>
    </w:p>
    <w:p w:rsidR="00545907" w:rsidRPr="00ED6629" w:rsidRDefault="00545907" w:rsidP="00545907">
      <w:pPr>
        <w:numPr>
          <w:ilvl w:val="0"/>
          <w:numId w:val="1"/>
        </w:numPr>
        <w:rPr>
          <w:rFonts w:ascii="Arial" w:hAnsi="Arial" w:cs="Arial"/>
          <w:sz w:val="22"/>
        </w:rPr>
      </w:pPr>
      <w:r w:rsidRPr="00ED6629">
        <w:rPr>
          <w:rFonts w:ascii="Arial" w:hAnsi="Arial" w:cs="Arial"/>
          <w:sz w:val="22"/>
        </w:rPr>
        <w:t>Underground leaks including valves &amp; pipes cracked by freezing, corrosion, etc.</w:t>
      </w:r>
    </w:p>
    <w:p w:rsidR="00545907" w:rsidRPr="00ED6629" w:rsidRDefault="00545907" w:rsidP="00545907">
      <w:pPr>
        <w:rPr>
          <w:rFonts w:ascii="Arial" w:hAnsi="Arial" w:cs="Arial"/>
          <w:sz w:val="22"/>
        </w:rPr>
      </w:pPr>
    </w:p>
    <w:p w:rsidR="00545907" w:rsidRPr="00ED6629" w:rsidRDefault="00545907" w:rsidP="00545907">
      <w:pPr>
        <w:rPr>
          <w:rFonts w:ascii="Arial" w:hAnsi="Arial" w:cs="Arial"/>
          <w:sz w:val="22"/>
        </w:rPr>
      </w:pPr>
      <w:r w:rsidRPr="00ED6629">
        <w:rPr>
          <w:rFonts w:ascii="Arial" w:hAnsi="Arial" w:cs="Arial"/>
          <w:sz w:val="22"/>
        </w:rPr>
        <w:t xml:space="preserve">The following types of leaks will </w:t>
      </w:r>
      <w:r w:rsidRPr="00ED6629">
        <w:rPr>
          <w:rFonts w:ascii="Arial" w:hAnsi="Arial" w:cs="Arial"/>
          <w:b/>
          <w:sz w:val="22"/>
          <w:u w:val="single"/>
        </w:rPr>
        <w:t>not</w:t>
      </w:r>
      <w:r w:rsidRPr="00ED6629">
        <w:rPr>
          <w:rFonts w:ascii="Arial" w:hAnsi="Arial" w:cs="Arial"/>
          <w:sz w:val="22"/>
        </w:rPr>
        <w:t xml:space="preserve"> be considered for adjustment:</w:t>
      </w:r>
    </w:p>
    <w:p w:rsidR="00545907" w:rsidRPr="00ED6629" w:rsidRDefault="00200BB6" w:rsidP="00545907">
      <w:pPr>
        <w:numPr>
          <w:ilvl w:val="0"/>
          <w:numId w:val="1"/>
        </w:numPr>
        <w:rPr>
          <w:rFonts w:ascii="Arial" w:hAnsi="Arial" w:cs="Arial"/>
          <w:sz w:val="22"/>
        </w:rPr>
      </w:pPr>
      <w:r w:rsidRPr="00ED6629">
        <w:rPr>
          <w:rFonts w:ascii="Arial" w:hAnsi="Arial" w:cs="Arial"/>
          <w:sz w:val="22"/>
        </w:rPr>
        <w:t xml:space="preserve">Leaking </w:t>
      </w:r>
      <w:r w:rsidR="00545907" w:rsidRPr="00ED6629">
        <w:rPr>
          <w:rFonts w:ascii="Arial" w:hAnsi="Arial" w:cs="Arial"/>
          <w:sz w:val="22"/>
        </w:rPr>
        <w:t xml:space="preserve">or malfunctioning </w:t>
      </w:r>
      <w:r w:rsidRPr="00ED6629">
        <w:rPr>
          <w:rFonts w:ascii="Arial" w:hAnsi="Arial" w:cs="Arial"/>
          <w:sz w:val="22"/>
        </w:rPr>
        <w:t>fixtures</w:t>
      </w:r>
      <w:r w:rsidR="00545907" w:rsidRPr="00ED6629">
        <w:rPr>
          <w:rFonts w:ascii="Arial" w:hAnsi="Arial" w:cs="Arial"/>
          <w:sz w:val="22"/>
        </w:rPr>
        <w:t xml:space="preserve"> including faucets, toilets, etc.</w:t>
      </w:r>
    </w:p>
    <w:p w:rsidR="00545907" w:rsidRPr="00ED6629" w:rsidRDefault="00545907" w:rsidP="00545907">
      <w:pPr>
        <w:numPr>
          <w:ilvl w:val="0"/>
          <w:numId w:val="1"/>
        </w:numPr>
        <w:rPr>
          <w:rFonts w:ascii="Arial" w:hAnsi="Arial" w:cs="Arial"/>
          <w:sz w:val="22"/>
        </w:rPr>
      </w:pPr>
      <w:r w:rsidRPr="00ED6629">
        <w:rPr>
          <w:rFonts w:ascii="Arial" w:hAnsi="Arial" w:cs="Arial"/>
          <w:sz w:val="22"/>
        </w:rPr>
        <w:t>Malfunctioning appliances including hot water heaters, improperly adjusted water softeners, etc.</w:t>
      </w:r>
    </w:p>
    <w:p w:rsidR="00545907" w:rsidRPr="00ED6629" w:rsidRDefault="00545907" w:rsidP="00545907">
      <w:pPr>
        <w:numPr>
          <w:ilvl w:val="0"/>
          <w:numId w:val="1"/>
        </w:numPr>
        <w:rPr>
          <w:rFonts w:ascii="Arial" w:hAnsi="Arial" w:cs="Arial"/>
          <w:sz w:val="22"/>
        </w:rPr>
      </w:pPr>
      <w:r w:rsidRPr="00ED6629">
        <w:rPr>
          <w:rFonts w:ascii="Arial" w:hAnsi="Arial" w:cs="Arial"/>
          <w:sz w:val="22"/>
        </w:rPr>
        <w:t>Leaking sprinkler heads</w:t>
      </w:r>
    </w:p>
    <w:p w:rsidR="00545907" w:rsidRPr="00ED6629" w:rsidRDefault="00545907" w:rsidP="00545907">
      <w:pPr>
        <w:numPr>
          <w:ilvl w:val="0"/>
          <w:numId w:val="1"/>
        </w:numPr>
        <w:rPr>
          <w:rFonts w:ascii="Arial" w:hAnsi="Arial" w:cs="Arial"/>
          <w:sz w:val="22"/>
        </w:rPr>
      </w:pPr>
      <w:r w:rsidRPr="00ED6629">
        <w:rPr>
          <w:rFonts w:ascii="Arial" w:hAnsi="Arial" w:cs="Arial"/>
          <w:sz w:val="22"/>
        </w:rPr>
        <w:t>Incompletely closed valves including sprinkler valves and stop &amp; waste valves</w:t>
      </w:r>
    </w:p>
    <w:p w:rsidR="00120418" w:rsidRPr="00ED6629" w:rsidRDefault="00A53F2E" w:rsidP="00545907">
      <w:pPr>
        <w:numPr>
          <w:ilvl w:val="0"/>
          <w:numId w:val="1"/>
        </w:numPr>
        <w:rPr>
          <w:rFonts w:ascii="Arial" w:hAnsi="Arial" w:cs="Arial"/>
          <w:sz w:val="22"/>
        </w:rPr>
      </w:pPr>
      <w:r w:rsidRPr="00ED6629">
        <w:rPr>
          <w:rFonts w:ascii="Arial" w:hAnsi="Arial" w:cs="Arial"/>
          <w:sz w:val="22"/>
        </w:rPr>
        <w:t xml:space="preserve">No adjustments will be given for </w:t>
      </w:r>
      <w:r w:rsidRPr="00ED6629">
        <w:rPr>
          <w:rFonts w:ascii="Arial" w:hAnsi="Arial" w:cs="Arial"/>
          <w:sz w:val="22"/>
          <w:u w:val="single"/>
        </w:rPr>
        <w:t xml:space="preserve">any </w:t>
      </w:r>
      <w:r w:rsidRPr="00ED6629">
        <w:rPr>
          <w:rFonts w:ascii="Arial" w:hAnsi="Arial" w:cs="Arial"/>
          <w:sz w:val="22"/>
        </w:rPr>
        <w:t xml:space="preserve">type of irrigation leak </w:t>
      </w:r>
      <w:r w:rsidR="0000385C" w:rsidRPr="00ED6629">
        <w:rPr>
          <w:rFonts w:ascii="Arial" w:hAnsi="Arial" w:cs="Arial"/>
          <w:sz w:val="22"/>
        </w:rPr>
        <w:t>during a water emergency.</w:t>
      </w:r>
    </w:p>
    <w:p w:rsidR="003B6021" w:rsidRPr="00ED6629" w:rsidRDefault="003B6021">
      <w:pPr>
        <w:rPr>
          <w:rFonts w:ascii="Arial" w:hAnsi="Arial" w:cs="Arial"/>
          <w:sz w:val="22"/>
        </w:rPr>
      </w:pPr>
    </w:p>
    <w:p w:rsidR="00ED0A6F" w:rsidRDefault="00120418">
      <w:pPr>
        <w:rPr>
          <w:rFonts w:ascii="Arial" w:hAnsi="Arial" w:cs="Arial"/>
          <w:sz w:val="22"/>
        </w:rPr>
      </w:pPr>
      <w:r w:rsidRPr="00ED6629">
        <w:rPr>
          <w:rFonts w:ascii="Arial" w:hAnsi="Arial" w:cs="Arial"/>
          <w:sz w:val="22"/>
        </w:rPr>
        <w:t xml:space="preserve">Leaks must be repaired within 30 days of </w:t>
      </w:r>
      <w:r w:rsidR="002E4941" w:rsidRPr="00ED6629">
        <w:rPr>
          <w:rFonts w:ascii="Arial" w:hAnsi="Arial" w:cs="Arial"/>
          <w:sz w:val="22"/>
        </w:rPr>
        <w:t>the</w:t>
      </w:r>
      <w:r w:rsidRPr="00ED6629">
        <w:rPr>
          <w:rFonts w:ascii="Arial" w:hAnsi="Arial" w:cs="Arial"/>
          <w:sz w:val="22"/>
        </w:rPr>
        <w:t xml:space="preserve"> date</w:t>
      </w:r>
      <w:r w:rsidR="002E4941" w:rsidRPr="00ED6629">
        <w:rPr>
          <w:rFonts w:ascii="Arial" w:hAnsi="Arial" w:cs="Arial"/>
          <w:sz w:val="22"/>
        </w:rPr>
        <w:t xml:space="preserve"> the leak was identified or the owner was notified</w:t>
      </w:r>
      <w:r w:rsidRPr="00ED6629">
        <w:rPr>
          <w:rFonts w:ascii="Arial" w:hAnsi="Arial" w:cs="Arial"/>
          <w:sz w:val="22"/>
        </w:rPr>
        <w:t xml:space="preserve"> to be eligible for a </w:t>
      </w:r>
      <w:r w:rsidR="00B35842" w:rsidRPr="00ED6629">
        <w:rPr>
          <w:rFonts w:ascii="Arial" w:hAnsi="Arial" w:cs="Arial"/>
          <w:sz w:val="22"/>
        </w:rPr>
        <w:t>bill</w:t>
      </w:r>
      <w:r w:rsidR="00ED0A6F" w:rsidRPr="00ED6629">
        <w:rPr>
          <w:rFonts w:ascii="Arial" w:hAnsi="Arial" w:cs="Arial"/>
          <w:sz w:val="22"/>
        </w:rPr>
        <w:t xml:space="preserve"> adjustment</w:t>
      </w:r>
      <w:r w:rsidR="002E4941" w:rsidRPr="00ED6629">
        <w:rPr>
          <w:rFonts w:ascii="Arial" w:hAnsi="Arial" w:cs="Arial"/>
          <w:sz w:val="22"/>
        </w:rPr>
        <w:t>.</w:t>
      </w:r>
      <w:r w:rsidR="00B35842" w:rsidRPr="00ED6629">
        <w:rPr>
          <w:rFonts w:ascii="Arial" w:hAnsi="Arial" w:cs="Arial"/>
          <w:sz w:val="22"/>
        </w:rPr>
        <w:t xml:space="preserve"> </w:t>
      </w:r>
      <w:r w:rsidR="002E4941" w:rsidRPr="00ED6629">
        <w:rPr>
          <w:rFonts w:ascii="Arial" w:hAnsi="Arial" w:cs="Arial"/>
          <w:sz w:val="22"/>
        </w:rPr>
        <w:t>T</w:t>
      </w:r>
      <w:r w:rsidR="00B35842" w:rsidRPr="00ED6629">
        <w:rPr>
          <w:rFonts w:ascii="Arial" w:hAnsi="Arial" w:cs="Arial"/>
          <w:sz w:val="22"/>
        </w:rPr>
        <w:t>he</w:t>
      </w:r>
      <w:r w:rsidRPr="00ED6629">
        <w:rPr>
          <w:rFonts w:ascii="Arial" w:hAnsi="Arial" w:cs="Arial"/>
          <w:sz w:val="22"/>
        </w:rPr>
        <w:t xml:space="preserve"> credit amount will be calculated after a copy of the leak repair bill is received</w:t>
      </w:r>
      <w:r w:rsidR="002E4941" w:rsidRPr="00ED6629">
        <w:rPr>
          <w:rFonts w:ascii="Arial" w:hAnsi="Arial" w:cs="Arial"/>
          <w:sz w:val="22"/>
        </w:rPr>
        <w:t>. The receipt serves</w:t>
      </w:r>
      <w:r w:rsidRPr="00ED6629">
        <w:rPr>
          <w:rFonts w:ascii="Arial" w:hAnsi="Arial" w:cs="Arial"/>
          <w:sz w:val="22"/>
        </w:rPr>
        <w:t xml:space="preserve"> as verification that the repair was completed within the 30-day requirement and that the item repaired qualifies per the leak policy.   </w:t>
      </w:r>
    </w:p>
    <w:p w:rsidR="006E1A2A" w:rsidRPr="00ED6629" w:rsidRDefault="006E1A2A">
      <w:pPr>
        <w:rPr>
          <w:rFonts w:ascii="Arial" w:hAnsi="Arial" w:cs="Arial"/>
          <w:sz w:val="22"/>
        </w:rPr>
      </w:pPr>
    </w:p>
    <w:p w:rsidR="00120418" w:rsidRPr="00ED6629" w:rsidRDefault="00120418">
      <w:pPr>
        <w:rPr>
          <w:rFonts w:ascii="Arial" w:hAnsi="Arial" w:cs="Arial"/>
          <w:sz w:val="22"/>
        </w:rPr>
      </w:pPr>
      <w:r w:rsidRPr="00ED6629">
        <w:rPr>
          <w:rFonts w:ascii="Arial" w:hAnsi="Arial" w:cs="Arial"/>
          <w:sz w:val="22"/>
        </w:rPr>
        <w:t>Adjustments are determined as follows:</w:t>
      </w:r>
    </w:p>
    <w:p w:rsidR="00120418" w:rsidRDefault="00120418">
      <w:pPr>
        <w:numPr>
          <w:ilvl w:val="0"/>
          <w:numId w:val="2"/>
        </w:numPr>
        <w:rPr>
          <w:rFonts w:ascii="Arial" w:hAnsi="Arial" w:cs="Arial"/>
          <w:sz w:val="22"/>
        </w:rPr>
      </w:pPr>
      <w:r w:rsidRPr="00ED6629">
        <w:rPr>
          <w:rFonts w:ascii="Arial" w:hAnsi="Arial" w:cs="Arial"/>
          <w:sz w:val="22"/>
        </w:rPr>
        <w:t>Usage in excess of the customer</w:t>
      </w:r>
      <w:r w:rsidR="00ED6629">
        <w:rPr>
          <w:rFonts w:ascii="Arial" w:hAnsi="Arial" w:cs="Arial"/>
          <w:sz w:val="22"/>
        </w:rPr>
        <w:t>’</w:t>
      </w:r>
      <w:r w:rsidRPr="00ED6629">
        <w:rPr>
          <w:rFonts w:ascii="Arial" w:hAnsi="Arial" w:cs="Arial"/>
          <w:sz w:val="22"/>
        </w:rPr>
        <w:t>s historical average amount is calculated and credit is given for 50% of the total excess gallons used.</w:t>
      </w:r>
    </w:p>
    <w:p w:rsidR="006E1A2A" w:rsidRPr="00ED6629" w:rsidRDefault="006E1A2A" w:rsidP="006E1A2A">
      <w:pPr>
        <w:numPr>
          <w:ilvl w:val="0"/>
          <w:numId w:val="2"/>
        </w:numPr>
        <w:rPr>
          <w:rFonts w:ascii="Arial" w:hAnsi="Arial" w:cs="Arial"/>
          <w:sz w:val="22"/>
        </w:rPr>
      </w:pPr>
      <w:r w:rsidRPr="00ED6629">
        <w:rPr>
          <w:rFonts w:ascii="Arial" w:hAnsi="Arial" w:cs="Arial"/>
          <w:sz w:val="22"/>
        </w:rPr>
        <w:t>If the leak occurs during the winter months, the usage is credited at $</w:t>
      </w:r>
      <w:r w:rsidR="004427EB">
        <w:rPr>
          <w:rFonts w:ascii="Arial" w:hAnsi="Arial" w:cs="Arial"/>
          <w:sz w:val="22"/>
        </w:rPr>
        <w:t>7.72</w:t>
      </w:r>
      <w:r w:rsidRPr="00ED6629">
        <w:rPr>
          <w:rFonts w:ascii="Arial" w:hAnsi="Arial" w:cs="Arial"/>
          <w:sz w:val="22"/>
        </w:rPr>
        <w:t xml:space="preserve"> per thousand gallons</w:t>
      </w:r>
      <w:r w:rsidR="001A0179">
        <w:rPr>
          <w:rFonts w:ascii="Arial" w:hAnsi="Arial" w:cs="Arial"/>
          <w:sz w:val="22"/>
        </w:rPr>
        <w:t xml:space="preserve"> plus a credit for the pumping surcharge per thousand gallons, if applicable</w:t>
      </w:r>
      <w:r w:rsidRPr="00ED6629">
        <w:rPr>
          <w:rFonts w:ascii="Arial" w:hAnsi="Arial" w:cs="Arial"/>
          <w:sz w:val="22"/>
        </w:rPr>
        <w:t xml:space="preserve">.  In the summer months, the appropriate tier rate is used for calculation.  </w:t>
      </w:r>
    </w:p>
    <w:p w:rsidR="00120418" w:rsidRPr="00ED6629" w:rsidRDefault="00120418" w:rsidP="000F5CC2">
      <w:pPr>
        <w:numPr>
          <w:ilvl w:val="0"/>
          <w:numId w:val="2"/>
        </w:numPr>
        <w:rPr>
          <w:rFonts w:ascii="Arial" w:hAnsi="Arial" w:cs="Arial"/>
          <w:sz w:val="22"/>
        </w:rPr>
      </w:pPr>
      <w:r w:rsidRPr="00ED6629">
        <w:rPr>
          <w:rFonts w:ascii="Arial" w:hAnsi="Arial" w:cs="Arial"/>
          <w:sz w:val="22"/>
        </w:rPr>
        <w:t>If the water usage exceeds 325,000 gallons per month or billing read period and pertains to the winter months, the following rules apply: The customer</w:t>
      </w:r>
      <w:r w:rsidR="00ED6629">
        <w:rPr>
          <w:rFonts w:ascii="Arial" w:hAnsi="Arial" w:cs="Arial"/>
          <w:sz w:val="22"/>
        </w:rPr>
        <w:t>’</w:t>
      </w:r>
      <w:r w:rsidRPr="00ED6629">
        <w:rPr>
          <w:rFonts w:ascii="Arial" w:hAnsi="Arial" w:cs="Arial"/>
          <w:sz w:val="22"/>
        </w:rPr>
        <w:t>s historical average consumption is deducted from the first 325,000 gallons consumed during the period. Credit is given for 50% of the difference at $</w:t>
      </w:r>
      <w:r w:rsidR="004427EB">
        <w:rPr>
          <w:rFonts w:ascii="Arial" w:hAnsi="Arial" w:cs="Arial"/>
          <w:sz w:val="22"/>
        </w:rPr>
        <w:t>7.72</w:t>
      </w:r>
      <w:r w:rsidRPr="00ED6629">
        <w:rPr>
          <w:rFonts w:ascii="Arial" w:hAnsi="Arial" w:cs="Arial"/>
          <w:sz w:val="22"/>
        </w:rPr>
        <w:t xml:space="preserve"> per thousand gallons. The gallons in excess of 325,000 are then credited at the rate of $</w:t>
      </w:r>
      <w:r w:rsidR="00B35842" w:rsidRPr="00ED6629">
        <w:rPr>
          <w:rFonts w:ascii="Arial" w:hAnsi="Arial" w:cs="Arial"/>
          <w:sz w:val="22"/>
        </w:rPr>
        <w:t>0.</w:t>
      </w:r>
      <w:r w:rsidR="00A55E37">
        <w:rPr>
          <w:rFonts w:ascii="Arial" w:hAnsi="Arial" w:cs="Arial"/>
          <w:sz w:val="22"/>
        </w:rPr>
        <w:t>81</w:t>
      </w:r>
      <w:r w:rsidR="00B35842" w:rsidRPr="00ED6629">
        <w:rPr>
          <w:rFonts w:ascii="Arial" w:hAnsi="Arial" w:cs="Arial"/>
          <w:sz w:val="22"/>
        </w:rPr>
        <w:t xml:space="preserve"> per</w:t>
      </w:r>
      <w:r w:rsidRPr="00ED6629">
        <w:rPr>
          <w:rFonts w:ascii="Arial" w:hAnsi="Arial" w:cs="Arial"/>
          <w:sz w:val="22"/>
        </w:rPr>
        <w:t xml:space="preserve"> thousand gallons.  </w:t>
      </w:r>
    </w:p>
    <w:p w:rsidR="00120418" w:rsidRDefault="00120418">
      <w:pPr>
        <w:ind w:firstLine="1440"/>
        <w:rPr>
          <w:rFonts w:ascii="Arial" w:hAnsi="Arial" w:cs="Arial"/>
          <w:sz w:val="22"/>
        </w:rPr>
      </w:pPr>
    </w:p>
    <w:p w:rsidR="00BF19AC" w:rsidRDefault="00C51B94" w:rsidP="005D1D1B">
      <w:pPr>
        <w:rPr>
          <w:rFonts w:ascii="Arial" w:hAnsi="Arial" w:cs="Arial"/>
          <w:sz w:val="22"/>
        </w:rPr>
      </w:pPr>
      <w:r>
        <w:rPr>
          <w:rFonts w:ascii="Arial" w:hAnsi="Arial" w:cs="Arial"/>
          <w:sz w:val="22"/>
        </w:rPr>
        <w:t>In order to</w:t>
      </w:r>
      <w:r w:rsidR="00BF19AC">
        <w:rPr>
          <w:rFonts w:ascii="Arial" w:hAnsi="Arial" w:cs="Arial"/>
          <w:sz w:val="22"/>
        </w:rPr>
        <w:t xml:space="preserve"> apply for </w:t>
      </w:r>
      <w:r>
        <w:rPr>
          <w:rFonts w:ascii="Arial" w:hAnsi="Arial" w:cs="Arial"/>
          <w:sz w:val="22"/>
        </w:rPr>
        <w:t xml:space="preserve">an </w:t>
      </w:r>
      <w:r w:rsidR="00BF19AC">
        <w:rPr>
          <w:rFonts w:ascii="Arial" w:hAnsi="Arial" w:cs="Arial"/>
          <w:sz w:val="22"/>
        </w:rPr>
        <w:t>adjustment</w:t>
      </w:r>
      <w:r>
        <w:rPr>
          <w:rFonts w:ascii="Arial" w:hAnsi="Arial" w:cs="Arial"/>
          <w:sz w:val="22"/>
        </w:rPr>
        <w:t xml:space="preserve"> a customer</w:t>
      </w:r>
      <w:r w:rsidR="00BF19AC">
        <w:rPr>
          <w:rFonts w:ascii="Arial" w:hAnsi="Arial" w:cs="Arial"/>
          <w:sz w:val="22"/>
        </w:rPr>
        <w:t xml:space="preserve"> must register with the City’s water conservation program WaterSmart</w:t>
      </w:r>
      <w:r>
        <w:rPr>
          <w:rFonts w:ascii="Arial" w:hAnsi="Arial" w:cs="Arial"/>
          <w:sz w:val="22"/>
        </w:rPr>
        <w:t xml:space="preserve"> at watersmart.parkcity.org</w:t>
      </w:r>
      <w:r w:rsidR="00BF19AC">
        <w:rPr>
          <w:rFonts w:ascii="Arial" w:hAnsi="Arial" w:cs="Arial"/>
          <w:sz w:val="22"/>
        </w:rPr>
        <w:t xml:space="preserve">. Single family users can receive leak alerts, track usage and review recommendations on how to save water. Non-single family customers can track usage to be aware of any unusual consumption. Contact Water Billing to receive your registration code (435) 615-5305. Adjustments will not </w:t>
      </w:r>
      <w:r>
        <w:rPr>
          <w:rFonts w:ascii="Arial" w:hAnsi="Arial" w:cs="Arial"/>
          <w:sz w:val="22"/>
        </w:rPr>
        <w:t>be granted</w:t>
      </w:r>
      <w:r w:rsidR="00BF19AC">
        <w:rPr>
          <w:rFonts w:ascii="Arial" w:hAnsi="Arial" w:cs="Arial"/>
          <w:sz w:val="22"/>
        </w:rPr>
        <w:t xml:space="preserve"> </w:t>
      </w:r>
      <w:r>
        <w:rPr>
          <w:rFonts w:ascii="Arial" w:hAnsi="Arial" w:cs="Arial"/>
          <w:sz w:val="22"/>
        </w:rPr>
        <w:t>if an account is not registered</w:t>
      </w:r>
      <w:r w:rsidR="00BF19AC">
        <w:rPr>
          <w:rFonts w:ascii="Arial" w:hAnsi="Arial" w:cs="Arial"/>
          <w:sz w:val="22"/>
        </w:rPr>
        <w:t>.</w:t>
      </w:r>
    </w:p>
    <w:p w:rsidR="00BF19AC" w:rsidRPr="00ED6629" w:rsidRDefault="00BF19AC" w:rsidP="005D1D1B">
      <w:pPr>
        <w:rPr>
          <w:rFonts w:ascii="Arial" w:hAnsi="Arial" w:cs="Arial"/>
          <w:sz w:val="22"/>
        </w:rPr>
      </w:pPr>
    </w:p>
    <w:p w:rsidR="000F5CC2" w:rsidRPr="00ED6629" w:rsidRDefault="000F5CC2" w:rsidP="000F5CC2">
      <w:pPr>
        <w:rPr>
          <w:rFonts w:ascii="Arial" w:hAnsi="Arial" w:cs="Arial"/>
          <w:sz w:val="22"/>
        </w:rPr>
      </w:pPr>
      <w:r w:rsidRPr="00ED6629">
        <w:rPr>
          <w:rFonts w:ascii="Arial" w:hAnsi="Arial" w:cs="Arial"/>
          <w:sz w:val="22"/>
        </w:rPr>
        <w:t xml:space="preserve">It is the responsibility of the property owner to identify water leaks on their property; however, leaks may be brought to the attention of the Water Department by anyone who observes the leak. As an added Customer Service, the Water Department also looks for indicators of potential leaks.  Unusual consumption </w:t>
      </w:r>
      <w:r w:rsidR="00C51B94">
        <w:rPr>
          <w:rFonts w:ascii="Arial" w:hAnsi="Arial" w:cs="Arial"/>
          <w:sz w:val="22"/>
        </w:rPr>
        <w:t>may be</w:t>
      </w:r>
      <w:r w:rsidR="00C51B94" w:rsidRPr="00ED6629">
        <w:rPr>
          <w:rFonts w:ascii="Arial" w:hAnsi="Arial" w:cs="Arial"/>
          <w:sz w:val="22"/>
        </w:rPr>
        <w:t xml:space="preserve"> </w:t>
      </w:r>
      <w:r w:rsidRPr="00ED6629">
        <w:rPr>
          <w:rFonts w:ascii="Arial" w:hAnsi="Arial" w:cs="Arial"/>
          <w:sz w:val="22"/>
        </w:rPr>
        <w:t xml:space="preserve">identified by the </w:t>
      </w:r>
      <w:r w:rsidR="00C51B94">
        <w:rPr>
          <w:rFonts w:ascii="Arial" w:hAnsi="Arial" w:cs="Arial"/>
          <w:sz w:val="22"/>
        </w:rPr>
        <w:t>Water Department</w:t>
      </w:r>
      <w:r w:rsidRPr="00ED6629">
        <w:rPr>
          <w:rFonts w:ascii="Arial" w:hAnsi="Arial" w:cs="Arial"/>
          <w:sz w:val="22"/>
        </w:rPr>
        <w:t>. If the Water Department discovers the leak during a monthly review, the consumer may be conta</w:t>
      </w:r>
      <w:r w:rsidR="006D7FA3">
        <w:rPr>
          <w:rFonts w:ascii="Arial" w:hAnsi="Arial" w:cs="Arial"/>
          <w:sz w:val="22"/>
        </w:rPr>
        <w:t>cted by either phone or letter.</w:t>
      </w:r>
    </w:p>
    <w:p w:rsidR="000F5CC2" w:rsidRPr="00ED6629" w:rsidRDefault="000F5CC2" w:rsidP="000F5CC2">
      <w:pPr>
        <w:rPr>
          <w:rFonts w:ascii="Arial" w:hAnsi="Arial" w:cs="Arial"/>
          <w:sz w:val="22"/>
        </w:rPr>
        <w:sectPr w:rsidR="000F5CC2" w:rsidRPr="00ED6629" w:rsidSect="000F5CC2">
          <w:endnotePr>
            <w:numFmt w:val="decimal"/>
          </w:endnotePr>
          <w:pgSz w:w="12240" w:h="15840" w:code="1"/>
          <w:pgMar w:top="720" w:right="720" w:bottom="360" w:left="72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BF19AC" w:rsidRPr="00ED6629" w:rsidRDefault="00BF19AC">
      <w:pPr>
        <w:ind w:firstLine="720"/>
        <w:rPr>
          <w:rFonts w:ascii="Arial" w:hAnsi="Arial" w:cs="Arial"/>
          <w:sz w:val="22"/>
        </w:rPr>
      </w:pPr>
    </w:p>
    <w:p w:rsidR="00120418" w:rsidRPr="00ED6629" w:rsidRDefault="00120418" w:rsidP="000F5CC2">
      <w:pPr>
        <w:ind w:left="-720"/>
        <w:rPr>
          <w:rFonts w:ascii="Arial" w:hAnsi="Arial" w:cs="Arial"/>
          <w:sz w:val="22"/>
        </w:rPr>
      </w:pPr>
      <w:r w:rsidRPr="00ED6629">
        <w:rPr>
          <w:rFonts w:ascii="Arial" w:hAnsi="Arial" w:cs="Arial"/>
          <w:sz w:val="22"/>
        </w:rPr>
        <w:t>If an error is made in the calculation methodology for a water bill, the City can back bill a property</w:t>
      </w:r>
      <w:r w:rsidR="006D7FA3">
        <w:rPr>
          <w:rFonts w:ascii="Arial" w:hAnsi="Arial" w:cs="Arial"/>
          <w:sz w:val="22"/>
        </w:rPr>
        <w:t xml:space="preserve"> </w:t>
      </w:r>
      <w:r w:rsidRPr="00ED6629">
        <w:rPr>
          <w:rFonts w:ascii="Arial" w:hAnsi="Arial" w:cs="Arial"/>
          <w:sz w:val="22"/>
        </w:rPr>
        <w:t xml:space="preserve">owner for three years per Utah Code UCA </w:t>
      </w:r>
      <w:r w:rsidR="00ED6629">
        <w:rPr>
          <w:rFonts w:ascii="Arial" w:hAnsi="Arial" w:cs="Arial"/>
          <w:sz w:val="22"/>
        </w:rPr>
        <w:t>§</w:t>
      </w:r>
      <w:r w:rsidRPr="00ED6629">
        <w:rPr>
          <w:rFonts w:ascii="Arial" w:hAnsi="Arial" w:cs="Arial"/>
          <w:sz w:val="22"/>
        </w:rPr>
        <w:t xml:space="preserve"> 78-12-25.</w:t>
      </w:r>
    </w:p>
    <w:sectPr w:rsidR="00120418" w:rsidRPr="00ED6629" w:rsidSect="00AB27B5">
      <w:endnotePr>
        <w:numFmt w:val="decimal"/>
      </w:endnotePr>
      <w:type w:val="continuous"/>
      <w:pgSz w:w="12240" w:h="15840"/>
      <w:pgMar w:top="1530" w:right="1440" w:bottom="1440" w:left="1440" w:header="1530"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3F16"/>
    <w:multiLevelType w:val="hybridMultilevel"/>
    <w:tmpl w:val="C332037C"/>
    <w:lvl w:ilvl="0" w:tplc="F4CA97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967002"/>
    <w:multiLevelType w:val="hybridMultilevel"/>
    <w:tmpl w:val="EC4CD060"/>
    <w:lvl w:ilvl="0" w:tplc="F4CA97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2"/>
    <w:rsid w:val="0000385C"/>
    <w:rsid w:val="000474ED"/>
    <w:rsid w:val="000F5CC2"/>
    <w:rsid w:val="00116927"/>
    <w:rsid w:val="00120418"/>
    <w:rsid w:val="00136C3B"/>
    <w:rsid w:val="00195001"/>
    <w:rsid w:val="001A0179"/>
    <w:rsid w:val="001D1E52"/>
    <w:rsid w:val="00200BB6"/>
    <w:rsid w:val="002D3BB5"/>
    <w:rsid w:val="002E4941"/>
    <w:rsid w:val="00317275"/>
    <w:rsid w:val="003601BC"/>
    <w:rsid w:val="003A2C71"/>
    <w:rsid w:val="003B6021"/>
    <w:rsid w:val="003C2BCF"/>
    <w:rsid w:val="00426162"/>
    <w:rsid w:val="0043055A"/>
    <w:rsid w:val="004427EB"/>
    <w:rsid w:val="00463274"/>
    <w:rsid w:val="00506C24"/>
    <w:rsid w:val="00545907"/>
    <w:rsid w:val="005D1D1B"/>
    <w:rsid w:val="00600DBD"/>
    <w:rsid w:val="0066361F"/>
    <w:rsid w:val="006B3DB4"/>
    <w:rsid w:val="006C16E9"/>
    <w:rsid w:val="006D7FA3"/>
    <w:rsid w:val="006E1A2A"/>
    <w:rsid w:val="007415DF"/>
    <w:rsid w:val="007632EF"/>
    <w:rsid w:val="00795199"/>
    <w:rsid w:val="007A70E8"/>
    <w:rsid w:val="007D44AB"/>
    <w:rsid w:val="007D662D"/>
    <w:rsid w:val="00803C6F"/>
    <w:rsid w:val="00812614"/>
    <w:rsid w:val="00821F87"/>
    <w:rsid w:val="008A33EE"/>
    <w:rsid w:val="008F7441"/>
    <w:rsid w:val="009050F6"/>
    <w:rsid w:val="00922172"/>
    <w:rsid w:val="00924DD6"/>
    <w:rsid w:val="009549F3"/>
    <w:rsid w:val="00957DF2"/>
    <w:rsid w:val="00A53F2E"/>
    <w:rsid w:val="00A55E37"/>
    <w:rsid w:val="00A57954"/>
    <w:rsid w:val="00A83720"/>
    <w:rsid w:val="00AB27B5"/>
    <w:rsid w:val="00AF29E1"/>
    <w:rsid w:val="00B11C43"/>
    <w:rsid w:val="00B35842"/>
    <w:rsid w:val="00BC45FB"/>
    <w:rsid w:val="00BF19AC"/>
    <w:rsid w:val="00C51B94"/>
    <w:rsid w:val="00C876F8"/>
    <w:rsid w:val="00CA543A"/>
    <w:rsid w:val="00CD31A9"/>
    <w:rsid w:val="00D8585A"/>
    <w:rsid w:val="00DF5E16"/>
    <w:rsid w:val="00E055DA"/>
    <w:rsid w:val="00E30A92"/>
    <w:rsid w:val="00E404D7"/>
    <w:rsid w:val="00EB0658"/>
    <w:rsid w:val="00EB596E"/>
    <w:rsid w:val="00EB612F"/>
    <w:rsid w:val="00ED0A6F"/>
    <w:rsid w:val="00ED6629"/>
    <w:rsid w:val="00EF0372"/>
    <w:rsid w:val="00F30BC1"/>
    <w:rsid w:val="00F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1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1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WATER ADJUSTMENT POLICY</vt:lpstr>
    </vt:vector>
  </TitlesOfParts>
  <Company>pcmc</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ADJUSTMENT POLICY</dc:title>
  <dc:creator>pcmc</dc:creator>
  <cp:lastModifiedBy>Windows User</cp:lastModifiedBy>
  <cp:revision>2</cp:revision>
  <cp:lastPrinted>2015-07-13T19:57:00Z</cp:lastPrinted>
  <dcterms:created xsi:type="dcterms:W3CDTF">2015-07-13T19:58:00Z</dcterms:created>
  <dcterms:modified xsi:type="dcterms:W3CDTF">2015-07-13T19:58:00Z</dcterms:modified>
</cp:coreProperties>
</file>